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25" w:rsidRPr="00986149" w:rsidRDefault="001B148B" w:rsidP="009861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КЛИНИЧЕСКИИЕ РЕКОМЕНДАЦИИ (ПРОТОКОЛЫ) ПО ОКАЗАНИЮ СКОРОЙ МЕДИЦИНСКОЙ ПОМОЩИ ПРИ</w:t>
      </w:r>
      <w:r w:rsidR="001D1A25" w:rsidRPr="00986149">
        <w:rPr>
          <w:rFonts w:ascii="Times New Roman" w:hAnsi="Times New Roman" w:cs="Times New Roman"/>
          <w:b/>
          <w:sz w:val="28"/>
          <w:szCs w:val="28"/>
        </w:rPr>
        <w:t xml:space="preserve">ПОВРЕЖДЕНИИ ГЛАЗНОГО ЯБЛОКА </w:t>
      </w:r>
      <w:r w:rsidR="00760C3D" w:rsidRPr="00986149">
        <w:rPr>
          <w:rFonts w:ascii="Times New Roman" w:hAnsi="Times New Roman" w:cs="Times New Roman"/>
          <w:b/>
          <w:sz w:val="28"/>
          <w:szCs w:val="28"/>
        </w:rPr>
        <w:t>(МЕХАНИЧЕСКОЕ)</w:t>
      </w: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Автор:</w:t>
      </w:r>
      <w:r w:rsidRPr="00986149">
        <w:rPr>
          <w:rFonts w:ascii="Times New Roman" w:hAnsi="Times New Roman" w:cs="Times New Roman"/>
          <w:sz w:val="28"/>
          <w:szCs w:val="28"/>
        </w:rPr>
        <w:t xml:space="preserve"> С.А. Новиков, профессор кафедры офтальмологии Первого Санкт-Петербургского государственного медицинского университета имени акад. И.П. Павлова</w:t>
      </w: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48B" w:rsidRPr="00986149" w:rsidRDefault="001B148B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ОПРЕДЕЛЕНИЕ:</w:t>
      </w:r>
    </w:p>
    <w:p w:rsidR="007C3A95" w:rsidRPr="00986149" w:rsidRDefault="008F4368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Повреждения глазного яблока  - это н</w:t>
      </w:r>
      <w:r w:rsidR="007C3A95" w:rsidRPr="00986149">
        <w:rPr>
          <w:rFonts w:ascii="Times New Roman" w:hAnsi="Times New Roman" w:cs="Times New Roman"/>
          <w:sz w:val="28"/>
          <w:szCs w:val="28"/>
        </w:rPr>
        <w:t xml:space="preserve">арушение анатомо-функциональной целостности </w:t>
      </w:r>
      <w:r w:rsidRPr="00986149">
        <w:rPr>
          <w:rFonts w:ascii="Times New Roman" w:hAnsi="Times New Roman" w:cs="Times New Roman"/>
          <w:sz w:val="28"/>
          <w:szCs w:val="28"/>
        </w:rPr>
        <w:t xml:space="preserve">его оболочек </w:t>
      </w:r>
      <w:r w:rsidR="007C3A95" w:rsidRPr="00986149">
        <w:rPr>
          <w:rFonts w:ascii="Times New Roman" w:hAnsi="Times New Roman" w:cs="Times New Roman"/>
          <w:sz w:val="28"/>
          <w:szCs w:val="28"/>
        </w:rPr>
        <w:t xml:space="preserve">в результате воздействия повреждающих факторов механической природы. 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1B148B" w:rsidRPr="00986149" w:rsidTr="001B148B">
        <w:tc>
          <w:tcPr>
            <w:tcW w:w="2518" w:type="dxa"/>
          </w:tcPr>
          <w:p w:rsidR="001B148B" w:rsidRPr="00986149" w:rsidRDefault="001B148B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986149" w:rsidRDefault="001B148B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1B148B" w:rsidRPr="00986149" w:rsidTr="001B148B">
        <w:tc>
          <w:tcPr>
            <w:tcW w:w="2518" w:type="dxa"/>
          </w:tcPr>
          <w:p w:rsidR="001B148B" w:rsidRPr="00064892" w:rsidRDefault="00101D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="00986149" w:rsidRPr="000648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3" w:type="dxa"/>
          </w:tcPr>
          <w:p w:rsidR="001B148B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Ушиб глазного яблока и тканей глазницы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S05.2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с   выпадением  или  потерей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 xml:space="preserve">внутриглазной ткани   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S05.3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без   выпадения  или  потери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внутриглазной ткани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S05.5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с инородным телом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S05.6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без инородного тела</w:t>
            </w:r>
          </w:p>
        </w:tc>
      </w:tr>
    </w:tbl>
    <w:p w:rsidR="009F6844" w:rsidRPr="00986149" w:rsidRDefault="009F6844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844" w:rsidRPr="00986149" w:rsidRDefault="009F6844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9E6415" w:rsidRPr="00986149" w:rsidRDefault="009E6415" w:rsidP="00986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Повреждения глазного яблока подразделяются на </w:t>
      </w:r>
      <w:r w:rsidR="00A422E7">
        <w:rPr>
          <w:rFonts w:ascii="Times New Roman" w:hAnsi="Times New Roman" w:cs="Times New Roman"/>
          <w:sz w:val="28"/>
          <w:szCs w:val="28"/>
        </w:rPr>
        <w:t xml:space="preserve">открытую и закрытую травму. К открытой травме глаза относятся проникающие ранения и контузии с разрывом фиброзной капсулы глаза. К закрытой травме глаза относятся непроникающие ранения и контузии без нарушения целостности фиброзной капсулы глаза. Степень тяжести травматического повреждения органа зрения определяются  ограничением зрительных функций, глубиной и картиной  морфологических изменений в тканях и оболочках глаза.    </w:t>
      </w:r>
    </w:p>
    <w:p w:rsid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415" w:rsidRPr="00986149" w:rsidRDefault="009E6415" w:rsidP="009861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lastRenderedPageBreak/>
        <w:t>Клиническ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 xml:space="preserve">ая картина повреждений глазного яблока и 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 особенности диагностик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>и</w:t>
      </w:r>
    </w:p>
    <w:p w:rsidR="00760C3D" w:rsidRPr="00986149" w:rsidRDefault="00C55A61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Открытая травма глаза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независимо от размера и локализации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раны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(роговица, лимб, склера),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тяжел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поскольку при каждом таком ранении практически всегда имеется опасность: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расхождения или еще бол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шего увеличе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ия зияния раны с возможным выпадением внутриглазного содержимого;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проникновения микроорганизмов из конъюнктивального мешка в полость глаза с бол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ьш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ой долей вероятности развития гнойного иридоциклита, эндофтальмита и даже панофтальмита;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крово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лияния в стекловидное тело из поврежденных сосудов хориоидеи, довольно быстро трансформирующиеся в грубые фиброзные тяж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нередко являются причиной тракционной отслойки сетчатки;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развития симпатической офтальмии (вялотекущего увеоневрита) на парном (здоровом!) глазу.</w:t>
      </w:r>
    </w:p>
    <w:p w:rsidR="00760C3D" w:rsidRPr="00986149" w:rsidRDefault="00986149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Диагностика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этого вида травм глазного яблока строится на выявлен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абсолютных и относительных признаков проникающего ранения.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Абсолютные признаки проникающего ранения: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сквозная рана фиброзной оболочки глаза;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вы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 в рану части радужки, цилиарного тела, хориоидеи, сетчатки, стекловидного тела;</w:t>
      </w:r>
    </w:p>
    <w:p w:rsidR="009E6415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инородное тело внутри глазного яблока. 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Относительные признаки проникающего ранения: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мелкая передняя камера (при наличии раны в зоне роговицы или лимба);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глубокая передняя камера (при ранении склеры и выпадении стекловидного тела или вывихе хрусталика в стекловидное тело);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резкий отек конъюнктивы со скопившейся под ней кровью (хемоз с гипосфагмой), затрудняющий клиническую оценку состояния склеры;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надрыв зрачкового края радужки;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подтягивание радужки к роговице и деформация зрачка;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помутнение хрусталика;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гипотония;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отверстие в радужной оболочке.</w:t>
      </w:r>
    </w:p>
    <w:p w:rsid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E47" w:rsidRPr="00986149" w:rsidRDefault="000B3E47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986149" w:rsidRPr="00986149">
        <w:rPr>
          <w:rFonts w:ascii="Times New Roman" w:hAnsi="Times New Roman" w:cs="Times New Roman"/>
          <w:b/>
          <w:sz w:val="28"/>
          <w:szCs w:val="28"/>
        </w:rPr>
        <w:t>ечение на догоспитальном этапе</w:t>
      </w:r>
      <w:r w:rsidR="00064892">
        <w:rPr>
          <w:rFonts w:ascii="Times New Roman" w:hAnsi="Times New Roman" w:cs="Times New Roman"/>
          <w:b/>
          <w:sz w:val="28"/>
          <w:szCs w:val="28"/>
        </w:rPr>
        <w:t xml:space="preserve"> пациентов с ранениями</w:t>
      </w:r>
      <w:r w:rsidR="00986149" w:rsidRPr="00986149">
        <w:rPr>
          <w:rFonts w:ascii="Times New Roman" w:hAnsi="Times New Roman" w:cs="Times New Roman"/>
          <w:b/>
          <w:sz w:val="28"/>
          <w:szCs w:val="28"/>
        </w:rPr>
        <w:t>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доставкойбольного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стационар целесообразно выполнить следующие мероприятия:</w:t>
      </w:r>
    </w:p>
    <w:p w:rsidR="0052389B" w:rsidRPr="00986149" w:rsidRDefault="0052389B" w:rsidP="0052389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инстилляции  сульфацетамида  20% в конъюнктивальную полость;</w:t>
      </w:r>
    </w:p>
    <w:p w:rsidR="0052389B" w:rsidRDefault="0043749E" w:rsidP="0052389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наложить бинокулярную повязку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2+)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2389B" w:rsidRPr="00986149" w:rsidRDefault="0052389B" w:rsidP="005238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86149">
        <w:rPr>
          <w:rFonts w:ascii="Times New Roman" w:hAnsi="Times New Roman" w:cs="Times New Roman"/>
          <w:sz w:val="28"/>
          <w:szCs w:val="28"/>
        </w:rPr>
        <w:t>при наличии выраженного болевого синдромакеторолак (кетарол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98614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86149">
        <w:rPr>
          <w:rFonts w:ascii="Times New Roman" w:hAnsi="Times New Roman" w:cs="Times New Roman"/>
          <w:sz w:val="28"/>
          <w:szCs w:val="28"/>
        </w:rPr>
        <w:t>) внутримышечно (В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6149">
        <w:rPr>
          <w:rFonts w:ascii="Times New Roman" w:hAnsi="Times New Roman" w:cs="Times New Roman"/>
          <w:sz w:val="28"/>
          <w:szCs w:val="28"/>
        </w:rPr>
        <w:t>2++).</w:t>
      </w:r>
    </w:p>
    <w:p w:rsidR="00760C3D" w:rsidRPr="00986149" w:rsidRDefault="0043749E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пациента в стационар,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желательно в лежачем положении,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2++)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E47" w:rsidRPr="00986149" w:rsidRDefault="000B3E47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Прогноз </w:t>
      </w:r>
    </w:p>
    <w:p w:rsidR="009E6415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своевременной и квалифицированной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скорой медицинской помощи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в последующем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специализированной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медицинской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помощи обычно удается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допустить тяжелых внутриглазных осложнений, а в случае </w:t>
      </w:r>
      <w:r w:rsidR="00986149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ослабить их отрицательное влияние и в той или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иной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степени сохранить функции зрительного анализатора.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Больной с проникающим ранением глазного яблока всегда подлежит срочной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доставке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глазное отделение с соблюдением условий, максимально ограничивающих какие-либо физические напряжения. 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E47" w:rsidRPr="00986149" w:rsidRDefault="000B3E47" w:rsidP="0098614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 xml:space="preserve">Контузии глазного яблока 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Эти повреждения весьма многообразны по своей клинической картине - от незначительных кровоизлияний под конъюнктиву до размозжения глазного яблока. Они могут возникать в результате тупого воздействия непосредственно на глаз, либо непрямым путём. При первичном осмотре следует выяснить, какова степень контузионного повреждения - лёгкая, средней тяжести или тяжёлая. К лёгким повреждениям относятся подкожные и подконъюнктивальные кровоизлияния. Контузии средней тяжести - птоз, </w:t>
      </w:r>
      <w:r w:rsidRPr="00986149">
        <w:rPr>
          <w:rFonts w:ascii="Times New Roman" w:hAnsi="Times New Roman"/>
          <w:sz w:val="28"/>
          <w:szCs w:val="28"/>
        </w:rPr>
        <w:lastRenderedPageBreak/>
        <w:t>отёк роговицы, миоз, мидриаз, надрыв зрачкового края радужки, гифема. Примеры тяжёлых контузий - это субконъюнктивальный разрыв склеры, контузионная катаракта, вывих и подвывих хрусталика, кровоизлияния в стекловидное тело или в сетчатку, разрыв сосудистой оболочки, отслойка сетчатки</w:t>
      </w:r>
      <w:r w:rsidR="000B3E47" w:rsidRPr="00986149">
        <w:rPr>
          <w:rFonts w:ascii="Times New Roman" w:hAnsi="Times New Roman"/>
          <w:sz w:val="28"/>
          <w:szCs w:val="28"/>
        </w:rPr>
        <w:t>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>Контузия роговицы</w:t>
      </w:r>
      <w:r w:rsidRPr="00986149">
        <w:rPr>
          <w:rFonts w:ascii="Times New Roman" w:hAnsi="Times New Roman"/>
          <w:sz w:val="28"/>
          <w:szCs w:val="28"/>
        </w:rPr>
        <w:t xml:space="preserve"> обычно сопровождается умеренным понижением остроты зрения, связанным с нарушением её прозрачности. Последнее обусловлено проникновением избытка жидкости из конъюнктивального мешка (при повреждениях эпителия и боуменовой оболочки) или со стороны передней камеры, если нарушена целость эндотелия и десцеметовой мембраны. Это клиническое состояние обычно никаких лечебных мероприятий не требует. В ближайшие 2-3 суток прозрачность роговицы восстанавливается, и острота зрения повышается. 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Контузия роговицы нередко </w:t>
      </w:r>
      <w:r w:rsidRPr="00986149">
        <w:rPr>
          <w:rFonts w:ascii="Times New Roman" w:hAnsi="Times New Roman"/>
          <w:b/>
          <w:sz w:val="28"/>
          <w:szCs w:val="28"/>
        </w:rPr>
        <w:t>сочетается с контузией радужной оболочки</w:t>
      </w:r>
      <w:r w:rsidRPr="00986149">
        <w:rPr>
          <w:rFonts w:ascii="Times New Roman" w:hAnsi="Times New Roman"/>
          <w:sz w:val="28"/>
          <w:szCs w:val="28"/>
        </w:rPr>
        <w:t>. При этом могут наблюдаться контузионныймиоз или, наоборот, мидриаз, иногда с надрывами зрачкового пояса, отрыв корня радужной оболочки от цилиарного тела, кровоизлияние в переднюю камеру - гифема.</w:t>
      </w:r>
    </w:p>
    <w:p w:rsidR="000B3E47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>Контузионныймидриаз</w:t>
      </w:r>
      <w:r w:rsidRPr="00986149">
        <w:rPr>
          <w:rFonts w:ascii="Times New Roman" w:hAnsi="Times New Roman"/>
          <w:sz w:val="28"/>
          <w:szCs w:val="28"/>
        </w:rPr>
        <w:t xml:space="preserve">, при котором расширение и иногда неправильная форма зрачка нередко сочетаются с ухудшением зрения на близком расстоянии (вследствие сопутствующего паралича аккомодации), особых мероприятий, кроме повторных введений в конъюнктивальный мешок капель пилокарпина, не требует. 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>Отрыв корня радужной оболочки - иридодиализ -</w:t>
      </w:r>
      <w:r w:rsidRPr="00986149">
        <w:rPr>
          <w:rFonts w:ascii="Times New Roman" w:hAnsi="Times New Roman"/>
          <w:sz w:val="28"/>
          <w:szCs w:val="28"/>
        </w:rPr>
        <w:t xml:space="preserve"> может сопровождаться монокулярной диплопией. Из-за неудобств, связанных с двоением, следует наложить повязку на повреждённый глаз и направить больного в стационар для ушивания дефекта радужки.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>Контузионнаягифема</w:t>
      </w:r>
      <w:r w:rsidRPr="00986149">
        <w:rPr>
          <w:rFonts w:ascii="Times New Roman" w:hAnsi="Times New Roman"/>
          <w:sz w:val="28"/>
          <w:szCs w:val="28"/>
        </w:rPr>
        <w:t xml:space="preserve"> случается при повреждении сосудов радужки. Степень понижения остроты зрения обычно обусловлена количеством излившейся крови. </w:t>
      </w:r>
      <w:r w:rsidR="00064892">
        <w:rPr>
          <w:rFonts w:ascii="Times New Roman" w:hAnsi="Times New Roman"/>
          <w:sz w:val="28"/>
          <w:szCs w:val="28"/>
        </w:rPr>
        <w:t>Больному может бытьрекомендован</w:t>
      </w:r>
      <w:r w:rsidRPr="00986149">
        <w:rPr>
          <w:rFonts w:ascii="Times New Roman" w:hAnsi="Times New Roman"/>
          <w:sz w:val="28"/>
          <w:szCs w:val="28"/>
        </w:rPr>
        <w:t xml:space="preserve"> постельный режим с рекомендацией удерживать голову в возвышенном положении, чтобы кровь </w:t>
      </w:r>
      <w:r w:rsidRPr="00986149">
        <w:rPr>
          <w:rFonts w:ascii="Times New Roman" w:hAnsi="Times New Roman"/>
          <w:sz w:val="28"/>
          <w:szCs w:val="28"/>
        </w:rPr>
        <w:lastRenderedPageBreak/>
        <w:t>не растекалась по радужке и не проникала в зрачок; внутрь - ангиопротекторы. Через 2-3 дня такаягифема обычно полностью рассасывается. Но если имеется такая же небольшая по высоте гифема, а острота зрения снижена значительно, то это свидетельствует о том, что ей сопутствуют ещё и изменения в глубоких тканях глазного яблока. В этом случае, равно как и тогда, когда кровь занимает значительную часть передней камеры, перекрывая зрачок, пострадавший нуждается в срочной госпитализации (с бинокулярной повязкой, в полусидячем положении).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>Особую осторожность надо соблюдать при</w:t>
      </w:r>
      <w:r w:rsidRPr="00986149">
        <w:rPr>
          <w:rFonts w:ascii="Times New Roman" w:hAnsi="Times New Roman"/>
          <w:b/>
          <w:sz w:val="28"/>
          <w:szCs w:val="28"/>
        </w:rPr>
        <w:t>субконъюнктивальном разрыве склеры</w:t>
      </w:r>
      <w:r w:rsidR="0052389B" w:rsidRPr="0052389B">
        <w:rPr>
          <w:rFonts w:ascii="Times New Roman" w:hAnsi="Times New Roman"/>
          <w:sz w:val="28"/>
          <w:szCs w:val="28"/>
        </w:rPr>
        <w:t>(открытая травма глаза)</w:t>
      </w:r>
      <w:r w:rsidRPr="0052389B">
        <w:rPr>
          <w:rFonts w:ascii="Times New Roman" w:hAnsi="Times New Roman"/>
          <w:sz w:val="28"/>
          <w:szCs w:val="28"/>
        </w:rPr>
        <w:t>,</w:t>
      </w:r>
      <w:r w:rsidRPr="00986149">
        <w:rPr>
          <w:rFonts w:ascii="Times New Roman" w:hAnsi="Times New Roman"/>
          <w:sz w:val="28"/>
          <w:szCs w:val="28"/>
        </w:rPr>
        <w:t xml:space="preserve"> который возникает под действием на глаз тупой силы. Разрыв обычно располагается на месте противоудара и по лимбу (где склера наиболее тонка). Т</w:t>
      </w:r>
      <w:r w:rsidR="009F2D4D" w:rsidRPr="00986149">
        <w:rPr>
          <w:rFonts w:ascii="Times New Roman" w:hAnsi="Times New Roman"/>
          <w:sz w:val="28"/>
          <w:szCs w:val="28"/>
        </w:rPr>
        <w:t>ак как</w:t>
      </w:r>
      <w:r w:rsidRPr="00986149">
        <w:rPr>
          <w:rFonts w:ascii="Times New Roman" w:hAnsi="Times New Roman"/>
          <w:sz w:val="28"/>
          <w:szCs w:val="28"/>
        </w:rPr>
        <w:t xml:space="preserve"> она рвётся изнутри (в результате деформации глаза с резким повышением ВГД), то нередко наблюдается выброс в рану части содержимого глазного яблока - сосудистого тракта, стекловидного тела, а иногда и хрусталика. Здесь появляется обширное кровоизлияние и резкое выпячивание сохраняющей целость конъюнктивы. Убедившись в достоверности такого диагноза, никаких дальнейших манипуляций, связанных с осмотром больного, производить не следует. Надо наложить бинокулярную повязку и срочно </w:t>
      </w:r>
      <w:r w:rsidR="00064892">
        <w:rPr>
          <w:rFonts w:ascii="Times New Roman" w:hAnsi="Times New Roman"/>
          <w:sz w:val="28"/>
          <w:szCs w:val="28"/>
        </w:rPr>
        <w:t>доставить</w:t>
      </w:r>
      <w:r w:rsidRPr="00986149">
        <w:rPr>
          <w:rFonts w:ascii="Times New Roman" w:hAnsi="Times New Roman"/>
          <w:sz w:val="28"/>
          <w:szCs w:val="28"/>
        </w:rPr>
        <w:t xml:space="preserve"> пострадавшего </w:t>
      </w:r>
      <w:r w:rsidR="00064892">
        <w:rPr>
          <w:rFonts w:ascii="Times New Roman" w:hAnsi="Times New Roman"/>
          <w:sz w:val="28"/>
          <w:szCs w:val="28"/>
        </w:rPr>
        <w:t>в стационар</w:t>
      </w:r>
      <w:r w:rsidRPr="00986149">
        <w:rPr>
          <w:rFonts w:ascii="Times New Roman" w:hAnsi="Times New Roman"/>
          <w:sz w:val="28"/>
          <w:szCs w:val="28"/>
        </w:rPr>
        <w:t xml:space="preserve"> в лежачем положении.</w:t>
      </w:r>
    </w:p>
    <w:p w:rsidR="00760C3D" w:rsidRDefault="009F2D4D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Иногда после контузии </w:t>
      </w:r>
      <w:r w:rsidR="008F4368" w:rsidRPr="00986149">
        <w:rPr>
          <w:rFonts w:ascii="Times New Roman" w:hAnsi="Times New Roman"/>
          <w:sz w:val="28"/>
          <w:szCs w:val="28"/>
        </w:rPr>
        <w:t xml:space="preserve"> больной жалуется на понижение зрения, иногда значительное, а со стороны переднего отдела никаких изменений нет. В данном случае речь идёт о тяжёлом контузионном поражении глубоких оптических сред, заднего отдела сосудистого тракта или зрительно-нервного аппарата. Это м</w:t>
      </w:r>
      <w:r w:rsidRPr="00986149">
        <w:rPr>
          <w:rFonts w:ascii="Times New Roman" w:hAnsi="Times New Roman"/>
          <w:sz w:val="28"/>
          <w:szCs w:val="28"/>
        </w:rPr>
        <w:t xml:space="preserve">ожет быть </w:t>
      </w:r>
      <w:r w:rsidR="008F4368" w:rsidRPr="00986149">
        <w:rPr>
          <w:rFonts w:ascii="Times New Roman" w:hAnsi="Times New Roman"/>
          <w:sz w:val="28"/>
          <w:szCs w:val="28"/>
        </w:rPr>
        <w:t xml:space="preserve">контузионная катаракта, вывих хрусталика, кровоизлияние в стекловидное тело или в сетчатку, разрыв сосудистой оболочки или сетчатки. </w:t>
      </w:r>
    </w:p>
    <w:p w:rsidR="00064892" w:rsidRPr="00986149" w:rsidRDefault="00064892" w:rsidP="00986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176" w:rsidRPr="00986149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064892" w:rsidRPr="00986149">
        <w:rPr>
          <w:rFonts w:ascii="Times New Roman" w:hAnsi="Times New Roman" w:cs="Times New Roman"/>
          <w:b/>
          <w:sz w:val="28"/>
          <w:szCs w:val="28"/>
        </w:rPr>
        <w:t>ечение</w:t>
      </w:r>
      <w:r w:rsidR="00064892">
        <w:rPr>
          <w:rFonts w:ascii="Times New Roman" w:hAnsi="Times New Roman" w:cs="Times New Roman"/>
          <w:b/>
          <w:sz w:val="28"/>
          <w:szCs w:val="28"/>
        </w:rPr>
        <w:t xml:space="preserve"> на догоспитальном этапе пациентов с контузиями:</w:t>
      </w:r>
    </w:p>
    <w:p w:rsidR="009F2D4D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Перед отправкой в стационар целесообразно выполнить следующие мероприятия:</w:t>
      </w:r>
    </w:p>
    <w:p w:rsidR="00C55A61" w:rsidRPr="00986149" w:rsidRDefault="00C55A61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инстилляции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сульфацетамид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20%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конъюнктивальную полость;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наложить бинокулярную повязку (В</w:t>
      </w:r>
      <w:r w:rsidR="002D0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обеспечить 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доставку пациента в стационар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желательно в лежачем положении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2++)</w:t>
      </w:r>
      <w:r w:rsidR="00093AE2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55B0B" w:rsidRPr="00986149" w:rsidRDefault="00255B0B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F2D4D" w:rsidRPr="00986149">
        <w:rPr>
          <w:rFonts w:ascii="Times New Roman" w:hAnsi="Times New Roman" w:cs="Times New Roman"/>
          <w:sz w:val="28"/>
          <w:szCs w:val="28"/>
        </w:rPr>
        <w:t>при наличии выраженного болевого синдрома</w:t>
      </w:r>
      <w:r w:rsidRPr="00986149">
        <w:rPr>
          <w:rFonts w:ascii="Times New Roman" w:hAnsi="Times New Roman" w:cs="Times New Roman"/>
          <w:sz w:val="28"/>
          <w:szCs w:val="28"/>
        </w:rPr>
        <w:t>кеторолак (кетарол</w:t>
      </w:r>
      <w:r w:rsidR="00C55A61">
        <w:rPr>
          <w:rFonts w:ascii="Times New Roman" w:hAnsi="Times New Roman" w:cs="Times New Roman"/>
          <w:sz w:val="28"/>
          <w:szCs w:val="28"/>
        </w:rPr>
        <w:t xml:space="preserve">30 </w:t>
      </w:r>
      <w:r w:rsidRPr="00986149">
        <w:rPr>
          <w:rFonts w:ascii="Times New Roman" w:hAnsi="Times New Roman" w:cs="Times New Roman"/>
          <w:sz w:val="28"/>
          <w:szCs w:val="28"/>
        </w:rPr>
        <w:t>м</w:t>
      </w:r>
      <w:r w:rsidR="00C55A61">
        <w:rPr>
          <w:rFonts w:ascii="Times New Roman" w:hAnsi="Times New Roman" w:cs="Times New Roman"/>
          <w:sz w:val="28"/>
          <w:szCs w:val="28"/>
        </w:rPr>
        <w:t>г</w:t>
      </w:r>
      <w:r w:rsidRPr="00986149">
        <w:rPr>
          <w:rFonts w:ascii="Times New Roman" w:hAnsi="Times New Roman" w:cs="Times New Roman"/>
          <w:sz w:val="28"/>
          <w:szCs w:val="28"/>
        </w:rPr>
        <w:t>) внутримышечно</w:t>
      </w:r>
      <w:r w:rsidR="009F2D4D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9F2D4D" w:rsidRPr="00986149">
        <w:rPr>
          <w:rFonts w:ascii="Times New Roman" w:hAnsi="Times New Roman" w:cs="Times New Roman"/>
          <w:sz w:val="28"/>
          <w:szCs w:val="28"/>
        </w:rPr>
        <w:t>2++)</w:t>
      </w:r>
      <w:r w:rsidR="00093AE2" w:rsidRPr="00986149">
        <w:rPr>
          <w:rFonts w:ascii="Times New Roman" w:hAnsi="Times New Roman" w:cs="Times New Roman"/>
          <w:sz w:val="28"/>
          <w:szCs w:val="28"/>
        </w:rPr>
        <w:t>.</w:t>
      </w:r>
    </w:p>
    <w:p w:rsidR="0000480B" w:rsidRPr="00986149" w:rsidRDefault="0000480B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850" w:rsidRPr="00986149" w:rsidRDefault="00702850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П</w:t>
      </w:r>
      <w:r w:rsidR="002D0E80" w:rsidRPr="00986149">
        <w:rPr>
          <w:rFonts w:ascii="Times New Roman" w:hAnsi="Times New Roman" w:cs="Times New Roman"/>
          <w:b/>
          <w:sz w:val="28"/>
          <w:szCs w:val="28"/>
        </w:rPr>
        <w:t xml:space="preserve">оказания к </w:t>
      </w:r>
      <w:r w:rsidR="002D0E80">
        <w:rPr>
          <w:rFonts w:ascii="Times New Roman" w:hAnsi="Times New Roman" w:cs="Times New Roman"/>
          <w:b/>
          <w:sz w:val="28"/>
          <w:szCs w:val="28"/>
        </w:rPr>
        <w:t>доставке в стационар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A3176" w:rsidRPr="00986149" w:rsidRDefault="009F2D4D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Все пациенты с проникающими ранениями и тяжелыми контузиями глазного яблока п</w:t>
      </w:r>
      <w:r w:rsidR="003A3176" w:rsidRPr="00986149">
        <w:rPr>
          <w:rFonts w:ascii="Times New Roman" w:hAnsi="Times New Roman" w:cs="Times New Roman"/>
          <w:sz w:val="28"/>
          <w:szCs w:val="28"/>
        </w:rPr>
        <w:t xml:space="preserve">одлежат безотлагательной </w:t>
      </w:r>
      <w:r w:rsidR="00064892">
        <w:rPr>
          <w:rFonts w:ascii="Times New Roman" w:hAnsi="Times New Roman" w:cs="Times New Roman"/>
          <w:sz w:val="28"/>
          <w:szCs w:val="28"/>
        </w:rPr>
        <w:t>доставке</w:t>
      </w:r>
      <w:r w:rsidR="003A3176" w:rsidRPr="00986149">
        <w:rPr>
          <w:rFonts w:ascii="Times New Roman" w:hAnsi="Times New Roman" w:cs="Times New Roman"/>
          <w:sz w:val="28"/>
          <w:szCs w:val="28"/>
        </w:rPr>
        <w:t xml:space="preserve"> в специализированный стационар.</w:t>
      </w:r>
    </w:p>
    <w:p w:rsidR="003A3176" w:rsidRPr="00986149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Прогноз: </w:t>
      </w:r>
    </w:p>
    <w:p w:rsidR="00665607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правильного оказания </w:t>
      </w:r>
      <w:r w:rsidR="00064892">
        <w:rPr>
          <w:rFonts w:ascii="Times New Roman" w:hAnsi="Times New Roman" w:cs="Times New Roman"/>
          <w:sz w:val="28"/>
          <w:szCs w:val="28"/>
        </w:rPr>
        <w:t>скорой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 медицинской помощи и своевременной  доставке больного в стационар прогноз </w:t>
      </w:r>
      <w:r w:rsidR="009F2D4D" w:rsidRPr="00986149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00480B" w:rsidRPr="00986149">
        <w:rPr>
          <w:rFonts w:ascii="Times New Roman" w:hAnsi="Times New Roman" w:cs="Times New Roman"/>
          <w:sz w:val="28"/>
          <w:szCs w:val="28"/>
        </w:rPr>
        <w:t>благоприятны</w:t>
      </w:r>
      <w:r w:rsidR="009F2D4D" w:rsidRPr="00986149">
        <w:rPr>
          <w:rFonts w:ascii="Times New Roman" w:hAnsi="Times New Roman" w:cs="Times New Roman"/>
          <w:sz w:val="28"/>
          <w:szCs w:val="28"/>
        </w:rPr>
        <w:t>м для сохранения глазного яблока и некоторого восстановления зрительных функций.</w:t>
      </w:r>
    </w:p>
    <w:p w:rsidR="00064892" w:rsidRPr="00986149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986149" w:rsidRDefault="006E3453" w:rsidP="006730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3453" w:rsidRPr="00986149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6E3453" w:rsidRPr="00986149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Объективные клинические признаки </w:t>
      </w:r>
      <w:r w:rsidR="00A422E7">
        <w:rPr>
          <w:rFonts w:ascii="Times New Roman" w:hAnsi="Times New Roman" w:cs="Times New Roman"/>
          <w:b/>
          <w:sz w:val="28"/>
          <w:szCs w:val="28"/>
        </w:rPr>
        <w:t xml:space="preserve">открытой травмы 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 xml:space="preserve"> глазного яблока </w:t>
      </w:r>
      <w:r w:rsidR="006E3453" w:rsidRPr="00986149">
        <w:rPr>
          <w:rFonts w:ascii="Times New Roman" w:hAnsi="Times New Roman" w:cs="Times New Roman"/>
          <w:sz w:val="28"/>
          <w:szCs w:val="28"/>
        </w:rPr>
        <w:t xml:space="preserve">(при осмотре пациента </w:t>
      </w:r>
      <w:r>
        <w:rPr>
          <w:rFonts w:ascii="Times New Roman" w:hAnsi="Times New Roman" w:cs="Times New Roman"/>
          <w:sz w:val="28"/>
          <w:szCs w:val="28"/>
        </w:rPr>
        <w:t>врачом-</w:t>
      </w:r>
      <w:r w:rsidR="00665607" w:rsidRPr="00986149">
        <w:rPr>
          <w:rFonts w:ascii="Times New Roman" w:hAnsi="Times New Roman" w:cs="Times New Roman"/>
          <w:sz w:val="28"/>
          <w:szCs w:val="28"/>
        </w:rPr>
        <w:t>офтальмологом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  при помощи </w:t>
      </w:r>
      <w:r w:rsidR="006E3453" w:rsidRPr="00986149">
        <w:rPr>
          <w:rFonts w:ascii="Times New Roman" w:hAnsi="Times New Roman" w:cs="Times New Roman"/>
          <w:sz w:val="28"/>
          <w:szCs w:val="28"/>
        </w:rPr>
        <w:t xml:space="preserve"> щелевой ламп</w:t>
      </w:r>
      <w:r w:rsidR="0000480B" w:rsidRPr="00986149">
        <w:rPr>
          <w:rFonts w:ascii="Times New Roman" w:hAnsi="Times New Roman" w:cs="Times New Roman"/>
          <w:sz w:val="28"/>
          <w:szCs w:val="28"/>
        </w:rPr>
        <w:t>ы</w:t>
      </w:r>
      <w:r w:rsidR="006E3453" w:rsidRPr="00986149">
        <w:rPr>
          <w:rFonts w:ascii="Times New Roman" w:hAnsi="Times New Roman" w:cs="Times New Roman"/>
          <w:sz w:val="28"/>
          <w:szCs w:val="28"/>
        </w:rPr>
        <w:t>):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сквозная рана фиброзной оболочки глаза;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выпадение в рану части радужки, цилиарного тела, хориоидеи, сетчатки, стекловидного тела;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инородное тело внутри глазного яблока;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мелкая передняя камера (при наличии раны в зоне роговицы или лимба);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глубокая передняя камера (при ранении склеры и выпадении стекловидного тела или вывихе хрусталика в стекловидное тело);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резкий отек конъюнктивы со скопившейся под ней кровью (хемоз с гипосфагмой),  затрудняющий клиническую оценку состояния склеры;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надрыв зрачкового края радужки;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подтягивание радужки к роговице и деформация зрачка;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помутнение хрусталика и его дислокация;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гипотония;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отверстие в радужной оболочке.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0882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обследования 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>пациентов</w:t>
      </w: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4557D6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557D6" w:rsidRPr="00986149">
        <w:rPr>
          <w:rFonts w:ascii="Times New Roman" w:hAnsi="Times New Roman" w:cs="Times New Roman"/>
          <w:bCs/>
          <w:sz w:val="28"/>
          <w:szCs w:val="28"/>
        </w:rPr>
        <w:t>сбор анамнеза с учетом факторов риска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 xml:space="preserve"> (наличие травмы)</w:t>
      </w:r>
      <w:r w:rsidR="004557D6" w:rsidRPr="00986149">
        <w:rPr>
          <w:rFonts w:ascii="Times New Roman" w:hAnsi="Times New Roman" w:cs="Times New Roman"/>
          <w:bCs/>
          <w:sz w:val="28"/>
          <w:szCs w:val="28"/>
        </w:rPr>
        <w:t>, обстоятельств (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 xml:space="preserve">нарушение техники безопасности при 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работ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>е на вредных производствах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);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5D0882" w:rsidRPr="00986149">
        <w:rPr>
          <w:rFonts w:ascii="Times New Roman" w:hAnsi="Times New Roman" w:cs="Times New Roman"/>
          <w:bCs/>
          <w:sz w:val="28"/>
          <w:szCs w:val="28"/>
        </w:rPr>
        <w:t>визометрия, р</w:t>
      </w:r>
      <w:r w:rsidRPr="00986149">
        <w:rPr>
          <w:rFonts w:ascii="Times New Roman" w:hAnsi="Times New Roman" w:cs="Times New Roman"/>
          <w:bCs/>
          <w:sz w:val="28"/>
          <w:szCs w:val="28"/>
        </w:rPr>
        <w:t>ефрактометрия (в случае невозмож</w:t>
      </w:r>
      <w:r w:rsidR="005D0882" w:rsidRPr="00986149">
        <w:rPr>
          <w:rFonts w:ascii="Times New Roman" w:hAnsi="Times New Roman" w:cs="Times New Roman"/>
          <w:bCs/>
          <w:sz w:val="28"/>
          <w:szCs w:val="28"/>
        </w:rPr>
        <w:t>ности её проведения на пострадавшем глазу– исследование парного глаза);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>- биомикроскопия;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487A" w:rsidRPr="00986149">
        <w:rPr>
          <w:rFonts w:ascii="Times New Roman" w:hAnsi="Times New Roman" w:cs="Times New Roman"/>
          <w:bCs/>
          <w:sz w:val="28"/>
          <w:szCs w:val="28"/>
        </w:rPr>
        <w:t>офтальмоскопия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;</w:t>
      </w:r>
    </w:p>
    <w:p w:rsidR="00BE0A71" w:rsidRPr="00986149" w:rsidRDefault="00BE0A71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 xml:space="preserve">- при наличии признаков сочетанного повреждения 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 xml:space="preserve">глаза, орбиты и придаточных пазух носа 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 рентгенографическое исследование.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882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064892" w:rsidRPr="00986149">
        <w:rPr>
          <w:rFonts w:ascii="Times New Roman" w:hAnsi="Times New Roman" w:cs="Times New Roman"/>
          <w:b/>
          <w:sz w:val="28"/>
          <w:szCs w:val="28"/>
        </w:rPr>
        <w:t xml:space="preserve">ечение: </w:t>
      </w:r>
    </w:p>
    <w:p w:rsidR="004B3A53" w:rsidRPr="00986149" w:rsidRDefault="00BE0A71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</w:t>
      </w:r>
      <w:r w:rsidR="004B3A53" w:rsidRPr="00986149">
        <w:rPr>
          <w:rFonts w:ascii="Times New Roman" w:hAnsi="Times New Roman" w:cs="Times New Roman"/>
          <w:sz w:val="28"/>
          <w:szCs w:val="28"/>
        </w:rPr>
        <w:t xml:space="preserve">первичная хирургическая обработка </w:t>
      </w:r>
      <w:r w:rsidR="00B018D9">
        <w:rPr>
          <w:rFonts w:ascii="Times New Roman" w:hAnsi="Times New Roman" w:cs="Times New Roman"/>
          <w:sz w:val="28"/>
          <w:szCs w:val="28"/>
        </w:rPr>
        <w:t xml:space="preserve">открытой травмы глазного яблока </w:t>
      </w:r>
      <w:r w:rsidR="004B3A53" w:rsidRPr="00986149">
        <w:rPr>
          <w:rFonts w:ascii="Times New Roman" w:hAnsi="Times New Roman" w:cs="Times New Roman"/>
          <w:sz w:val="28"/>
          <w:szCs w:val="28"/>
        </w:rPr>
        <w:t xml:space="preserve"> (вопрос об энуклеации при разрушении глазного яблока решается на консилиуме из 2-3 специалистов)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2D0E80">
        <w:rPr>
          <w:rFonts w:ascii="Times New Roman" w:hAnsi="Times New Roman" w:cs="Times New Roman"/>
          <w:sz w:val="28"/>
          <w:szCs w:val="28"/>
        </w:rPr>
        <w:t>,</w:t>
      </w:r>
      <w:r w:rsidR="00093AE2" w:rsidRPr="00986149">
        <w:rPr>
          <w:rFonts w:ascii="Times New Roman" w:hAnsi="Times New Roman" w:cs="Times New Roman"/>
          <w:sz w:val="28"/>
          <w:szCs w:val="28"/>
        </w:rPr>
        <w:t>2++)</w:t>
      </w:r>
      <w:r w:rsidR="004B3A53"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антибиотикопрофилактика посттравматическихи послеоперационных осложнений (фторхинолоны и аминогликозидыместно в виде капель и </w:t>
      </w:r>
      <w:r w:rsidRPr="00986149">
        <w:rPr>
          <w:rFonts w:ascii="Times New Roman" w:hAnsi="Times New Roman" w:cs="Times New Roman"/>
          <w:sz w:val="28"/>
          <w:szCs w:val="28"/>
        </w:rPr>
        <w:lastRenderedPageBreak/>
        <w:t xml:space="preserve">антибиотики широкого спектра действия для перорального или внутримышечного </w:t>
      </w:r>
      <w:r w:rsidR="00064892" w:rsidRPr="00986149">
        <w:rPr>
          <w:rFonts w:ascii="Times New Roman" w:hAnsi="Times New Roman" w:cs="Times New Roman"/>
          <w:sz w:val="28"/>
          <w:szCs w:val="28"/>
        </w:rPr>
        <w:t>применения</w:t>
      </w:r>
      <w:r w:rsidRPr="00986149">
        <w:rPr>
          <w:rFonts w:ascii="Times New Roman" w:hAnsi="Times New Roman" w:cs="Times New Roman"/>
          <w:sz w:val="28"/>
          <w:szCs w:val="28"/>
        </w:rPr>
        <w:t>)</w:t>
      </w:r>
      <w:r w:rsidR="00093AE2" w:rsidRPr="00986149">
        <w:rPr>
          <w:rFonts w:ascii="Times New Roman" w:hAnsi="Times New Roman" w:cs="Times New Roman"/>
          <w:sz w:val="28"/>
          <w:szCs w:val="28"/>
        </w:rPr>
        <w:t>) (В</w:t>
      </w:r>
      <w:r w:rsidR="0043749E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иммобизация глаза (циклоплегики)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противовоспалительная терапия (гл</w:t>
      </w:r>
      <w:r w:rsidR="0067303E">
        <w:rPr>
          <w:rFonts w:ascii="Times New Roman" w:hAnsi="Times New Roman" w:cs="Times New Roman"/>
          <w:sz w:val="28"/>
          <w:szCs w:val="28"/>
        </w:rPr>
        <w:t>ю</w:t>
      </w:r>
      <w:r w:rsidRPr="00986149">
        <w:rPr>
          <w:rFonts w:ascii="Times New Roman" w:hAnsi="Times New Roman" w:cs="Times New Roman"/>
          <w:sz w:val="28"/>
          <w:szCs w:val="28"/>
        </w:rPr>
        <w:t>кокортикоиды и нестероидные противо</w:t>
      </w:r>
      <w:r w:rsidR="0067303E">
        <w:rPr>
          <w:rFonts w:ascii="Times New Roman" w:hAnsi="Times New Roman" w:cs="Times New Roman"/>
          <w:sz w:val="28"/>
          <w:szCs w:val="28"/>
        </w:rPr>
        <w:t>вос</w:t>
      </w:r>
      <w:r w:rsidRPr="00986149">
        <w:rPr>
          <w:rFonts w:ascii="Times New Roman" w:hAnsi="Times New Roman" w:cs="Times New Roman"/>
          <w:sz w:val="28"/>
          <w:szCs w:val="28"/>
        </w:rPr>
        <w:t>палительные препараты)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стимуляторы регенерации местно;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симптоматические средства (слезаменители);</w:t>
      </w:r>
    </w:p>
    <w:p w:rsidR="003A0CD3" w:rsidRPr="00986149" w:rsidRDefault="003A0CD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монокулярная повязка</w:t>
      </w:r>
      <w:r w:rsidR="00290E7F" w:rsidRPr="00986149">
        <w:rPr>
          <w:rFonts w:ascii="Times New Roman" w:hAnsi="Times New Roman" w:cs="Times New Roman"/>
          <w:sz w:val="28"/>
          <w:szCs w:val="28"/>
        </w:rPr>
        <w:t>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A3" w:rsidRPr="00986149" w:rsidRDefault="00F251A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Дальнейшее ведение пациента:</w:t>
      </w:r>
    </w:p>
    <w:p w:rsidR="003A0CD3" w:rsidRPr="00986149" w:rsidRDefault="003A0CD3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      снятие швов </w:t>
      </w:r>
      <w:r w:rsidR="00A422E7">
        <w:rPr>
          <w:rFonts w:ascii="Times New Roman" w:hAnsi="Times New Roman" w:cs="Times New Roman"/>
          <w:sz w:val="28"/>
          <w:szCs w:val="28"/>
        </w:rPr>
        <w:t>через 2-3 месяца</w:t>
      </w:r>
      <w:r w:rsidRPr="00986149">
        <w:rPr>
          <w:rFonts w:ascii="Times New Roman" w:hAnsi="Times New Roman" w:cs="Times New Roman"/>
          <w:sz w:val="28"/>
          <w:szCs w:val="28"/>
        </w:rPr>
        <w:t xml:space="preserve"> после первичной хирургической обработки;</w:t>
      </w:r>
    </w:p>
    <w:p w:rsidR="003A0CD3" w:rsidRPr="00986149" w:rsidRDefault="003A0CD3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 п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осле окончания стационарного лечения </w:t>
      </w:r>
      <w:r w:rsidRPr="00986149">
        <w:rPr>
          <w:rFonts w:ascii="Times New Roman" w:hAnsi="Times New Roman" w:cs="Times New Roman"/>
          <w:sz w:val="28"/>
          <w:szCs w:val="28"/>
        </w:rPr>
        <w:t>пациент поступает на диспансерный учет к офтальмологу по месту жительства с необходимыми рекомендациями.</w:t>
      </w:r>
    </w:p>
    <w:p w:rsidR="00064892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986149" w:rsidRDefault="005E5729" w:rsidP="0098614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3A0CD3" w:rsidRPr="00986149">
        <w:rPr>
          <w:rFonts w:ascii="Times New Roman" w:hAnsi="Times New Roman" w:cs="Times New Roman"/>
          <w:bCs/>
          <w:sz w:val="28"/>
          <w:szCs w:val="28"/>
        </w:rPr>
        <w:t xml:space="preserve">своевременной и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правильной первичной хирургической обработке </w:t>
      </w:r>
      <w:r w:rsidR="00B018D9">
        <w:rPr>
          <w:rFonts w:ascii="Times New Roman" w:hAnsi="Times New Roman" w:cs="Times New Roman"/>
          <w:bCs/>
          <w:sz w:val="28"/>
          <w:szCs w:val="28"/>
        </w:rPr>
        <w:t xml:space="preserve">открытой травмы глазного яблока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и последующего послеоперационного ведения </w:t>
      </w:r>
      <w:r w:rsidR="001E3501" w:rsidRPr="00986149">
        <w:rPr>
          <w:rFonts w:ascii="Times New Roman" w:hAnsi="Times New Roman" w:cs="Times New Roman"/>
          <w:bCs/>
          <w:sz w:val="28"/>
          <w:szCs w:val="28"/>
        </w:rPr>
        <w:t xml:space="preserve"> благоприятный. </w:t>
      </w:r>
    </w:p>
    <w:p w:rsidR="00064892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986149" w:rsidRDefault="00DF2E69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оказания для госпитализации в 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 xml:space="preserve">офтальмологическое отделение 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>стационар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5EF5" w:rsidRPr="00986149" w:rsidRDefault="00B018D9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Открытая травма глаза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, требующ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 для сохранения глазного яблока специального оборудования и узкой специализации офтальмохирургов.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>Сочетание ранени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й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глазного яблока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 с повреждением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стенок орбиты и 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околоносовых пазух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>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F0F" w:rsidRPr="00986149" w:rsidRDefault="00F6452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При невозможности проведения одномоментной исчерпывающей хирургической обработки, хирургическое лечение 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lastRenderedPageBreak/>
        <w:t>подразделяется на несколько этапов. Прогноз в отношении полного восстановления зрительных функций сомнительный.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158" w:rsidRPr="00064892" w:rsidRDefault="001E501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20158" w:rsidRPr="00986149" w:rsidRDefault="007B5EF5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Астахов Ю.С. , Ангелопуло Г.В., Джалиашвили О.А.Глазные болезни: Для врачей общей практики: Справочное пособие./Ю.С. Астахов и др. 2-е изд., испр. и доп. – СПб.:СПецЛит, 2004.-240 с.: ил.- </w:t>
      </w:r>
      <w:r w:rsidRPr="00986149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986149">
        <w:rPr>
          <w:rFonts w:ascii="Times New Roman" w:hAnsi="Times New Roman" w:cs="Times New Roman"/>
          <w:sz w:val="28"/>
          <w:szCs w:val="28"/>
        </w:rPr>
        <w:t xml:space="preserve"> 5-299-00281-5</w:t>
      </w:r>
    </w:p>
    <w:p w:rsidR="00DA4A75" w:rsidRPr="00986149" w:rsidRDefault="00DA4A75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Астахов Ю.С. ,  Джалиашвили О.А.,  Логинов Г.Н. Неотложная офтальмологическая помощь: Указания к практическим занятиям студентов лечебного и стоматологического факультета.-СПб.: Издательство СПбГМУ.-</w:t>
      </w:r>
      <w:r w:rsidR="009374B8" w:rsidRPr="00986149">
        <w:rPr>
          <w:rFonts w:ascii="Times New Roman" w:hAnsi="Times New Roman" w:cs="Times New Roman"/>
          <w:sz w:val="28"/>
          <w:szCs w:val="28"/>
        </w:rPr>
        <w:t xml:space="preserve"> 2004.-</w:t>
      </w:r>
      <w:r w:rsidRPr="00986149">
        <w:rPr>
          <w:rFonts w:ascii="Times New Roman" w:hAnsi="Times New Roman" w:cs="Times New Roman"/>
          <w:sz w:val="28"/>
          <w:szCs w:val="28"/>
        </w:rPr>
        <w:t xml:space="preserve"> 36 с. </w:t>
      </w:r>
    </w:p>
    <w:p w:rsidR="001E5016" w:rsidRPr="00986149" w:rsidRDefault="009374B8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Офтальмология: руководство/ под. ред.  Д.П. Элерса, Ч.П. Шаха; перевод с англ. Под общей редакцией Ю.С. Астахова .- М.:МЕДпресс-,2012</w:t>
      </w:r>
      <w:r w:rsidR="00290E7F" w:rsidRPr="00986149">
        <w:rPr>
          <w:rFonts w:ascii="Times New Roman" w:hAnsi="Times New Roman" w:cs="Times New Roman"/>
          <w:sz w:val="28"/>
          <w:szCs w:val="28"/>
        </w:rPr>
        <w:t>.</w:t>
      </w:r>
      <w:r w:rsidRPr="00986149">
        <w:rPr>
          <w:rFonts w:ascii="Times New Roman" w:hAnsi="Times New Roman" w:cs="Times New Roman"/>
          <w:sz w:val="28"/>
          <w:szCs w:val="28"/>
        </w:rPr>
        <w:t>-544</w:t>
      </w:r>
      <w:r w:rsidR="00290E7F" w:rsidRPr="00986149">
        <w:rPr>
          <w:rFonts w:ascii="Times New Roman" w:hAnsi="Times New Roman" w:cs="Times New Roman"/>
          <w:sz w:val="28"/>
          <w:szCs w:val="28"/>
        </w:rPr>
        <w:t xml:space="preserve"> с: ил. </w:t>
      </w:r>
    </w:p>
    <w:p w:rsidR="00653F40" w:rsidRPr="00986149" w:rsidRDefault="00653F40" w:rsidP="00986149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F40" w:rsidRPr="00986149" w:rsidRDefault="00653F40" w:rsidP="00986149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Сила рекомендаций (А-</w:t>
      </w:r>
      <w:r w:rsidRPr="0098614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86149">
        <w:rPr>
          <w:rFonts w:ascii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653F40" w:rsidRPr="00986149" w:rsidRDefault="00653F40" w:rsidP="00986149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94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7327"/>
      </w:tblGrid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272"/>
                <w:tab w:val="center" w:pos="4153"/>
                <w:tab w:val="right" w:pos="8306"/>
              </w:tabs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8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7"/>
        <w:gridCol w:w="7566"/>
      </w:tblGrid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</w:t>
            </w: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демонстрирующие общую устойчивость результатов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экстраполированныедоказательства из исследований, оцененных, как 1++ или 1+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53F40" w:rsidRPr="00986149" w:rsidRDefault="00653F40" w:rsidP="0043749E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6E3453" w:rsidRPr="00986149" w:rsidRDefault="006E34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53" w:rsidRPr="00986149" w:rsidRDefault="006E34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E3453" w:rsidRPr="00986149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247D"/>
    <w:multiLevelType w:val="hybridMultilevel"/>
    <w:tmpl w:val="CBFAABEA"/>
    <w:lvl w:ilvl="0" w:tplc="AD621F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148B"/>
    <w:rsid w:val="0000480B"/>
    <w:rsid w:val="00056D89"/>
    <w:rsid w:val="00064892"/>
    <w:rsid w:val="00067ECC"/>
    <w:rsid w:val="00093AE2"/>
    <w:rsid w:val="000B3E47"/>
    <w:rsid w:val="000C1837"/>
    <w:rsid w:val="000C7816"/>
    <w:rsid w:val="000F3FFD"/>
    <w:rsid w:val="00101D49"/>
    <w:rsid w:val="00103DDE"/>
    <w:rsid w:val="00126498"/>
    <w:rsid w:val="00157AAE"/>
    <w:rsid w:val="00161B6B"/>
    <w:rsid w:val="001951CD"/>
    <w:rsid w:val="001B148B"/>
    <w:rsid w:val="001D1A25"/>
    <w:rsid w:val="001D3A56"/>
    <w:rsid w:val="001E3501"/>
    <w:rsid w:val="001E4356"/>
    <w:rsid w:val="001E5016"/>
    <w:rsid w:val="001E5054"/>
    <w:rsid w:val="00224C7A"/>
    <w:rsid w:val="00235E00"/>
    <w:rsid w:val="00255B0B"/>
    <w:rsid w:val="00290E7F"/>
    <w:rsid w:val="002942EA"/>
    <w:rsid w:val="002D0E80"/>
    <w:rsid w:val="002E236C"/>
    <w:rsid w:val="00312A5C"/>
    <w:rsid w:val="003221BB"/>
    <w:rsid w:val="00326A14"/>
    <w:rsid w:val="00393C1F"/>
    <w:rsid w:val="003A0CD3"/>
    <w:rsid w:val="003A3176"/>
    <w:rsid w:val="003B3BFC"/>
    <w:rsid w:val="003D0B93"/>
    <w:rsid w:val="0043749E"/>
    <w:rsid w:val="004557D6"/>
    <w:rsid w:val="00463495"/>
    <w:rsid w:val="00490978"/>
    <w:rsid w:val="00491278"/>
    <w:rsid w:val="004A131C"/>
    <w:rsid w:val="004B3A53"/>
    <w:rsid w:val="004C1CD2"/>
    <w:rsid w:val="0052389B"/>
    <w:rsid w:val="00527986"/>
    <w:rsid w:val="005352DA"/>
    <w:rsid w:val="0059442E"/>
    <w:rsid w:val="005D0882"/>
    <w:rsid w:val="005E5729"/>
    <w:rsid w:val="005F3B76"/>
    <w:rsid w:val="00643608"/>
    <w:rsid w:val="00653F40"/>
    <w:rsid w:val="00665607"/>
    <w:rsid w:val="0067303E"/>
    <w:rsid w:val="006A51BD"/>
    <w:rsid w:val="006E3453"/>
    <w:rsid w:val="00702850"/>
    <w:rsid w:val="00740EEF"/>
    <w:rsid w:val="00760C3D"/>
    <w:rsid w:val="007A5B9A"/>
    <w:rsid w:val="007B5EF5"/>
    <w:rsid w:val="007C3A95"/>
    <w:rsid w:val="008F4368"/>
    <w:rsid w:val="0091604C"/>
    <w:rsid w:val="00920158"/>
    <w:rsid w:val="00932C95"/>
    <w:rsid w:val="009374B8"/>
    <w:rsid w:val="00941C6B"/>
    <w:rsid w:val="00986149"/>
    <w:rsid w:val="009E6415"/>
    <w:rsid w:val="009F2D4D"/>
    <w:rsid w:val="009F6844"/>
    <w:rsid w:val="00A422E7"/>
    <w:rsid w:val="00A800A3"/>
    <w:rsid w:val="00B018D9"/>
    <w:rsid w:val="00B37551"/>
    <w:rsid w:val="00B5487A"/>
    <w:rsid w:val="00B76ADB"/>
    <w:rsid w:val="00BE0A71"/>
    <w:rsid w:val="00C52A40"/>
    <w:rsid w:val="00C55A61"/>
    <w:rsid w:val="00C80A6C"/>
    <w:rsid w:val="00C94F0F"/>
    <w:rsid w:val="00CB6F72"/>
    <w:rsid w:val="00CD3DBE"/>
    <w:rsid w:val="00D43B25"/>
    <w:rsid w:val="00DA4A75"/>
    <w:rsid w:val="00DF2E69"/>
    <w:rsid w:val="00E00E71"/>
    <w:rsid w:val="00E272DC"/>
    <w:rsid w:val="00E40696"/>
    <w:rsid w:val="00E55F17"/>
    <w:rsid w:val="00E66836"/>
    <w:rsid w:val="00E71381"/>
    <w:rsid w:val="00EA30F7"/>
    <w:rsid w:val="00EF22A4"/>
    <w:rsid w:val="00F251A3"/>
    <w:rsid w:val="00F25308"/>
    <w:rsid w:val="00F27E4F"/>
    <w:rsid w:val="00F312B6"/>
    <w:rsid w:val="00F64522"/>
    <w:rsid w:val="00F71142"/>
    <w:rsid w:val="00FA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customStyle="1" w:styleId="ConsPlusNonformat">
    <w:name w:val="ConsPlusNonformat"/>
    <w:rsid w:val="009861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2</cp:revision>
  <dcterms:created xsi:type="dcterms:W3CDTF">2015-03-24T19:08:00Z</dcterms:created>
  <dcterms:modified xsi:type="dcterms:W3CDTF">2015-03-24T19:08:00Z</dcterms:modified>
</cp:coreProperties>
</file>